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Психология и педагогика семьи</w:t>
            </w:r>
          </w:p>
          <w:p>
            <w:pPr>
              <w:jc w:val="center"/>
              <w:spacing w:after="0" w:line="240" w:lineRule="auto"/>
              <w:rPr>
                <w:sz w:val="32"/>
                <w:szCs w:val="32"/>
              </w:rPr>
            </w:pPr>
            <w:r>
              <w:rPr>
                <w:rFonts w:ascii="Times New Roman" w:hAnsi="Times New Roman" w:cs="Times New Roman"/>
                <w:color w:val="#000000"/>
                <w:sz w:val="32"/>
                <w:szCs w:val="32"/>
              </w:rPr>
              <w:t> К.М.07.01.04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2.5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«Психология и педагогика семьи»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К.М.07.01.04 «Психология и педагогика семьи».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«Психология и педагогика семьи»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6.2 знать психолого-педагогические технологии индивидуализации обучения, развития, воспитания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6.3 знать психолого-педагогические основы учебной деятельности в части учета индивидуализации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6.4 уметь использовать знания об особенностях гендерного развития, технологии индивидуализации обучения, развития, воспитания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6.7 владеть навыками использования психолого-педагогический технологий в профессиональной деятельности для индивидуализации обучения, развития, воспитания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6.10 владеть действиями (навыками) учета особенностей гендерного развития обучающихся в проведении индивидуальных воспитательных мероприятий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6.11 владеть действиями (навыками) понимания документации специалистов (психологов, дефектологов, логопедов и т.д.); действиями (навыками) разработки и реализации индивидуальных образовательных маршрутов, индивидуальных программ развития и индивидуально-ориентированных образовательных программ с учетом личностных и возрастных особенностей обучающихся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взаимодействовать с участниками образовательных отношений в рамках реализации образовательных программ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7.1 знать законы развития личности и проявления личностных свойств, психологические законы периодизации и кризисов развития</w:t>
            </w:r>
          </w:p>
        </w:tc>
      </w:tr>
      <w:tr>
        <w:trPr>
          <w:trHeight w:hRule="exact" w:val="710.157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7.2 знать закономерности семейных отношений, позволяющие эффективно работать с родительской общественностью, закономерности формирования детско-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взрослых сообществ, их социально-психологические особенности и закономерности развития детских и подростковых сообществ, методы организации взаимодействия участников образовательных отношений</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7.4 уметь взаимодействовать с другими специалистами в рамках психолого-медико -педагогического консилиума</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7.5 уметь использовать методы организации взаимодействия участников образовательных отношений, поддерживать обмен профессиональными знаниями и умениями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7.6 владеть действиями (навыками) выявления в ходе наблюдения поведенческих и личностных проблем обучающихся, связанных с особенностями их развития; действиями (навыками) взаимодействия с другими специалистами в рамках психолого-медико- педагогического консилиума</w:t>
            </w:r>
          </w:p>
        </w:tc>
      </w:tr>
      <w:tr>
        <w:trPr>
          <w:trHeight w:hRule="exact" w:val="277.8301"/>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2207.7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естественнонаучных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духовно-нравственного воспитания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8.3 владеть навыками использования современных научных знаний и результатов педагогических исследований в образовательном процессе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8.4 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8.5 владеть действиями (навыками) организации различных видов внеурочной деятельности: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1.2 знать нормативно-правовые основы профессиональной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1.3 знать условия, способы и средства личностного и профессионального саморазвития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1.5 владеть способностью анализировать подходы и модели к проектированию программ психолого-педагогического сопровождения реализации образовательных программ в системе образования, опытом проектной деятельности</w:t>
            </w:r>
          </w:p>
        </w:tc>
      </w:tr>
      <w:tr>
        <w:trPr>
          <w:trHeight w:hRule="exact" w:val="562.863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1.6 владеть навыками проектирования и реализации векторов профессионального и личностного саморазвития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2.197"/>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К.М.07.01.04 «Психология и педагогика семьи» относится к обязательной части, является дисциплиной Блока Б1. «Дисциплины (модули)». Модуль "Теоретические основы профессиональной деятельности (по профилю подготовки)"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технологическая</w:t>
            </w:r>
          </w:p>
          <w:p>
            <w:pPr>
              <w:jc w:val="center"/>
              <w:spacing w:after="0" w:line="240" w:lineRule="auto"/>
              <w:rPr>
                <w:sz w:val="22"/>
                <w:szCs w:val="22"/>
              </w:rPr>
            </w:pPr>
            <w:r>
              <w:rPr>
                <w:rFonts w:ascii="Times New Roman" w:hAnsi="Times New Roman" w:cs="Times New Roman"/>
                <w:color w:val="#000000"/>
                <w:sz w:val="22"/>
                <w:szCs w:val="22"/>
              </w:rPr>
              <w:t> (проектно-технологическая) практика</w:t>
            </w:r>
          </w:p>
          <w:p>
            <w:pPr>
              <w:jc w:val="center"/>
              <w:spacing w:after="0" w:line="240" w:lineRule="auto"/>
              <w:rPr>
                <w:sz w:val="22"/>
                <w:szCs w:val="22"/>
              </w:rPr>
            </w:pPr>
            <w:r>
              <w:rPr>
                <w:rFonts w:ascii="Times New Roman" w:hAnsi="Times New Roman" w:cs="Times New Roman"/>
                <w:color w:val="#000000"/>
                <w:sz w:val="22"/>
                <w:szCs w:val="22"/>
              </w:rPr>
              <w:t> Введение в профессию</w:t>
            </w:r>
          </w:p>
          <w:p>
            <w:pPr>
              <w:jc w:val="center"/>
              <w:spacing w:after="0" w:line="240" w:lineRule="auto"/>
              <w:rPr>
                <w:sz w:val="22"/>
                <w:szCs w:val="22"/>
              </w:rPr>
            </w:pPr>
            <w:r>
              <w:rPr>
                <w:rFonts w:ascii="Times New Roman" w:hAnsi="Times New Roman" w:cs="Times New Roman"/>
                <w:color w:val="#000000"/>
                <w:sz w:val="22"/>
                <w:szCs w:val="22"/>
              </w:rPr>
              <w:t> Общая психология</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Учебная практика: общественно- педагогическая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вожатская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ОПК-7, ОПК-8,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Место семейной психологии. Формы организации брака и семь, их истоки и эволюция.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Психологически благополучная и неблагополучная семья. Реализация индивидуальных потребностей в браке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Динамика и периодизация семейной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Проблема значимых отношений в системе психологического знания. Формирование и развитие супружеских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Удовлетворенность браком и условия сохранения супружества. Адаптация и совместимость супругов в семье.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по теме 1: Место семейной психологии. Формы организации брака и семь, их истоки и эволюция.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по теме 2:</w:t>
            </w:r>
          </w:p>
          <w:p>
            <w:pPr>
              <w:jc w:val="left"/>
              <w:spacing w:after="0" w:line="240" w:lineRule="auto"/>
              <w:rPr>
                <w:sz w:val="24"/>
                <w:szCs w:val="24"/>
              </w:rPr>
            </w:pPr>
            <w:r>
              <w:rPr>
                <w:rFonts w:ascii="Times New Roman" w:hAnsi="Times New Roman" w:cs="Times New Roman"/>
                <w:color w:val="#000000"/>
                <w:sz w:val="24"/>
                <w:szCs w:val="24"/>
              </w:rPr>
              <w:t> Тема: Психологически благополучная и неблагополучная семья. Реализация индивидуальных потребностей в браке.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по теме 3:</w:t>
            </w:r>
          </w:p>
          <w:p>
            <w:pPr>
              <w:jc w:val="left"/>
              <w:spacing w:after="0" w:line="240" w:lineRule="auto"/>
              <w:rPr>
                <w:sz w:val="24"/>
                <w:szCs w:val="24"/>
              </w:rPr>
            </w:pPr>
            <w:r>
              <w:rPr>
                <w:rFonts w:ascii="Times New Roman" w:hAnsi="Times New Roman" w:cs="Times New Roman"/>
                <w:color w:val="#000000"/>
                <w:sz w:val="24"/>
                <w:szCs w:val="24"/>
              </w:rPr>
              <w:t> Тема: Динамика и периодизация семейной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по теме 4:</w:t>
            </w:r>
          </w:p>
          <w:p>
            <w:pPr>
              <w:jc w:val="left"/>
              <w:spacing w:after="0" w:line="240" w:lineRule="auto"/>
              <w:rPr>
                <w:sz w:val="24"/>
                <w:szCs w:val="24"/>
              </w:rPr>
            </w:pPr>
            <w:r>
              <w:rPr>
                <w:rFonts w:ascii="Times New Roman" w:hAnsi="Times New Roman" w:cs="Times New Roman"/>
                <w:color w:val="#000000"/>
                <w:sz w:val="24"/>
                <w:szCs w:val="24"/>
              </w:rPr>
              <w:t> Тема: Проблема значимых отношений в системе психологического знания. Формирование и развитие супружеских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по теме 5:</w:t>
            </w:r>
          </w:p>
          <w:p>
            <w:pPr>
              <w:jc w:val="left"/>
              <w:spacing w:after="0" w:line="240" w:lineRule="auto"/>
              <w:rPr>
                <w:sz w:val="24"/>
                <w:szCs w:val="24"/>
              </w:rPr>
            </w:pPr>
            <w:r>
              <w:rPr>
                <w:rFonts w:ascii="Times New Roman" w:hAnsi="Times New Roman" w:cs="Times New Roman"/>
                <w:color w:val="#000000"/>
                <w:sz w:val="24"/>
                <w:szCs w:val="24"/>
              </w:rPr>
              <w:t> Тема: Удовлетворенность браком и условия сохранения супружества. Адаптация и совместимость супругов в семье.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Место семейной психологии. Формы организации брака и семь, их истоки и эволюция.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Психологически благополучная и неблагополучная семья. Реализация индивидуальных потребностей в браке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Динамика и периодизация семейной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Проблема значимых отношений в системе психологического знания. Формирование и развитие супружеских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Удовлетворенность браком и условия сохранения супружества. Адаптация и совместимость супругов в семье.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4543.32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10.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Место семейной психологии. Формы организации брака и семь, их истоки и эволюция.</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Объект и предмет исследования в семейной психологии. Основные методы изучения семьи. Взаимосвязь семейной психологии с другими науками. Различные модели семьи, характеристика традиционной модели семьи. Особенности альтернативных моделей семьи. Понятие семейного консультирования</w:t>
            </w:r>
          </w:p>
        </w:tc>
      </w:tr>
      <w:tr>
        <w:trPr>
          <w:trHeight w:hRule="exact" w:val="436.736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Психологически благополучная и неблагополучная семья. Реализация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индивидуальных потребностей в браке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благополучных семей. Особенности неблагополучных семей. Психологические причины возникновения неблагополучных семей. Виды семейно- брачных отношений в России. Понятие юридического брака. Характеристика гражданского брака. Сущность гендерных стереотипов. Влияние гендерных стереотипов на взаимоотношение супругов. Влияние общества на обусловленность гендерных отношений. Признаки выделения неблагополучной семьи.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Динамика и периодизация семейной жизни.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основных мужских потребностей в браке. Реализация основных женских потребностей в браке Условия обеспечения реализации индивидуальных потребностей в браке. Ролевая внутрисемейная позиция отца. Ролевая внутрисемейная позиция матери. Ролевая внутрисемейная позиция ребенка. Периоды развития семейных отношений. Особенности первой стадии семейных отношений Отличия семейных конфликтов на разных стадиях развития семьи.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Проблема значимых отношений в системе психологического знания. Формирование и развитие супружеских отношений.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Разновидность профилей брака. Характеристика профилей брака. Влияние профиля брака на тип супружеских отношений. Типы супружеских отношений. Характеристика типов супружеских отношений. Наиболее оптимальных тип супружеских отношений. Диагностика совместимости в семейном консультировании.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Удовлетворенность браком и условия сохранения супружества. Адаптация и совместимость супругов в семье.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условия удовлетворенности браком у мужчин. Основные условия удовлетворенности браком у женщин. Наличие общих детей как условие сохранения супружества. Возможные сценарии семейных отношений. Характеристика каждого сценария.Обсуждение наиболее знакомого сценария.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по теме 1: Место семейной психологии. Формы организации брака и семь, их истоки и эволюция.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практическим занятиям:</w:t>
            </w:r>
          </w:p>
          <w:p>
            <w:pPr>
              <w:jc w:val="both"/>
              <w:spacing w:after="0" w:line="240" w:lineRule="auto"/>
              <w:rPr>
                <w:sz w:val="24"/>
                <w:szCs w:val="24"/>
              </w:rPr>
            </w:pPr>
            <w:r>
              <w:rPr>
                <w:rFonts w:ascii="Times New Roman" w:hAnsi="Times New Roman" w:cs="Times New Roman"/>
                <w:color w:val="#000000"/>
                <w:sz w:val="24"/>
                <w:szCs w:val="24"/>
              </w:rPr>
              <w:t> 1. Объект и предмет исследования в семейной психологии</w:t>
            </w:r>
          </w:p>
          <w:p>
            <w:pPr>
              <w:jc w:val="both"/>
              <w:spacing w:after="0" w:line="240" w:lineRule="auto"/>
              <w:rPr>
                <w:sz w:val="24"/>
                <w:szCs w:val="24"/>
              </w:rPr>
            </w:pPr>
            <w:r>
              <w:rPr>
                <w:rFonts w:ascii="Times New Roman" w:hAnsi="Times New Roman" w:cs="Times New Roman"/>
                <w:color w:val="#000000"/>
                <w:sz w:val="24"/>
                <w:szCs w:val="24"/>
              </w:rPr>
              <w:t> 2. Основные методы изучения семьи</w:t>
            </w:r>
          </w:p>
          <w:p>
            <w:pPr>
              <w:jc w:val="both"/>
              <w:spacing w:after="0" w:line="240" w:lineRule="auto"/>
              <w:rPr>
                <w:sz w:val="24"/>
                <w:szCs w:val="24"/>
              </w:rPr>
            </w:pPr>
            <w:r>
              <w:rPr>
                <w:rFonts w:ascii="Times New Roman" w:hAnsi="Times New Roman" w:cs="Times New Roman"/>
                <w:color w:val="#000000"/>
                <w:sz w:val="24"/>
                <w:szCs w:val="24"/>
              </w:rPr>
              <w:t> 3. Взаимосвязь семейной психологии с другими науками</w:t>
            </w:r>
          </w:p>
          <w:p>
            <w:pPr>
              <w:jc w:val="both"/>
              <w:spacing w:after="0" w:line="240" w:lineRule="auto"/>
              <w:rPr>
                <w:sz w:val="24"/>
                <w:szCs w:val="24"/>
              </w:rPr>
            </w:pPr>
            <w:r>
              <w:rPr>
                <w:rFonts w:ascii="Times New Roman" w:hAnsi="Times New Roman" w:cs="Times New Roman"/>
                <w:color w:val="#000000"/>
                <w:sz w:val="24"/>
                <w:szCs w:val="24"/>
              </w:rPr>
              <w:t> 4. Различные модели семьи</w:t>
            </w:r>
          </w:p>
          <w:p>
            <w:pPr>
              <w:jc w:val="both"/>
              <w:spacing w:after="0" w:line="240" w:lineRule="auto"/>
              <w:rPr>
                <w:sz w:val="24"/>
                <w:szCs w:val="24"/>
              </w:rPr>
            </w:pPr>
            <w:r>
              <w:rPr>
                <w:rFonts w:ascii="Times New Roman" w:hAnsi="Times New Roman" w:cs="Times New Roman"/>
                <w:color w:val="#000000"/>
                <w:sz w:val="24"/>
                <w:szCs w:val="24"/>
              </w:rPr>
              <w:t> 5. Характеристика традиционной модели семьи.</w:t>
            </w:r>
          </w:p>
          <w:p>
            <w:pPr>
              <w:jc w:val="both"/>
              <w:spacing w:after="0" w:line="240" w:lineRule="auto"/>
              <w:rPr>
                <w:sz w:val="24"/>
                <w:szCs w:val="24"/>
              </w:rPr>
            </w:pPr>
            <w:r>
              <w:rPr>
                <w:rFonts w:ascii="Times New Roman" w:hAnsi="Times New Roman" w:cs="Times New Roman"/>
                <w:color w:val="#000000"/>
                <w:sz w:val="24"/>
                <w:szCs w:val="24"/>
              </w:rPr>
              <w:t> 6. Особенности альтернативных моделей семьи</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по теме 2:</w:t>
            </w:r>
          </w:p>
          <w:p>
            <w:pPr>
              <w:jc w:val="center"/>
              <w:spacing w:after="0" w:line="240" w:lineRule="auto"/>
              <w:rPr>
                <w:sz w:val="24"/>
                <w:szCs w:val="24"/>
              </w:rPr>
            </w:pPr>
            <w:r>
              <w:rPr>
                <w:rFonts w:ascii="Times New Roman" w:hAnsi="Times New Roman" w:cs="Times New Roman"/>
                <w:b/>
                <w:color w:val="#000000"/>
                <w:sz w:val="24"/>
                <w:szCs w:val="24"/>
              </w:rPr>
              <w:t> Тема: Психологически благополучная и неблагополучная семья. Реализация индивидуальных потребностей в браке.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практическим занятиям:</w:t>
            </w:r>
          </w:p>
          <w:p>
            <w:pPr>
              <w:jc w:val="both"/>
              <w:spacing w:after="0" w:line="240" w:lineRule="auto"/>
              <w:rPr>
                <w:sz w:val="24"/>
                <w:szCs w:val="24"/>
              </w:rPr>
            </w:pPr>
            <w:r>
              <w:rPr>
                <w:rFonts w:ascii="Times New Roman" w:hAnsi="Times New Roman" w:cs="Times New Roman"/>
                <w:color w:val="#000000"/>
                <w:sz w:val="24"/>
                <w:szCs w:val="24"/>
              </w:rPr>
              <w:t> 1. Характеристика благополучных семей</w:t>
            </w:r>
          </w:p>
          <w:p>
            <w:pPr>
              <w:jc w:val="both"/>
              <w:spacing w:after="0" w:line="240" w:lineRule="auto"/>
              <w:rPr>
                <w:sz w:val="24"/>
                <w:szCs w:val="24"/>
              </w:rPr>
            </w:pPr>
            <w:r>
              <w:rPr>
                <w:rFonts w:ascii="Times New Roman" w:hAnsi="Times New Roman" w:cs="Times New Roman"/>
                <w:color w:val="#000000"/>
                <w:sz w:val="24"/>
                <w:szCs w:val="24"/>
              </w:rPr>
              <w:t> 2. Особенности неблагополучных семей</w:t>
            </w:r>
          </w:p>
          <w:p>
            <w:pPr>
              <w:jc w:val="both"/>
              <w:spacing w:after="0" w:line="240" w:lineRule="auto"/>
              <w:rPr>
                <w:sz w:val="24"/>
                <w:szCs w:val="24"/>
              </w:rPr>
            </w:pPr>
            <w:r>
              <w:rPr>
                <w:rFonts w:ascii="Times New Roman" w:hAnsi="Times New Roman" w:cs="Times New Roman"/>
                <w:color w:val="#000000"/>
                <w:sz w:val="24"/>
                <w:szCs w:val="24"/>
              </w:rPr>
              <w:t> 3. Психологические причины возникновения неблагополучных семей</w:t>
            </w:r>
          </w:p>
          <w:p>
            <w:pPr>
              <w:jc w:val="both"/>
              <w:spacing w:after="0" w:line="240" w:lineRule="auto"/>
              <w:rPr>
                <w:sz w:val="24"/>
                <w:szCs w:val="24"/>
              </w:rPr>
            </w:pPr>
            <w:r>
              <w:rPr>
                <w:rFonts w:ascii="Times New Roman" w:hAnsi="Times New Roman" w:cs="Times New Roman"/>
                <w:color w:val="#000000"/>
                <w:sz w:val="24"/>
                <w:szCs w:val="24"/>
              </w:rPr>
              <w:t> 4. Виды семейно- брачных отношений в России</w:t>
            </w:r>
          </w:p>
          <w:p>
            <w:pPr>
              <w:jc w:val="both"/>
              <w:spacing w:after="0" w:line="240" w:lineRule="auto"/>
              <w:rPr>
                <w:sz w:val="24"/>
                <w:szCs w:val="24"/>
              </w:rPr>
            </w:pPr>
            <w:r>
              <w:rPr>
                <w:rFonts w:ascii="Times New Roman" w:hAnsi="Times New Roman" w:cs="Times New Roman"/>
                <w:color w:val="#000000"/>
                <w:sz w:val="24"/>
                <w:szCs w:val="24"/>
              </w:rPr>
              <w:t> 5. Понятие юридического брака</w:t>
            </w:r>
          </w:p>
          <w:p>
            <w:pPr>
              <w:jc w:val="both"/>
              <w:spacing w:after="0" w:line="240" w:lineRule="auto"/>
              <w:rPr>
                <w:sz w:val="24"/>
                <w:szCs w:val="24"/>
              </w:rPr>
            </w:pPr>
            <w:r>
              <w:rPr>
                <w:rFonts w:ascii="Times New Roman" w:hAnsi="Times New Roman" w:cs="Times New Roman"/>
                <w:color w:val="#000000"/>
                <w:sz w:val="24"/>
                <w:szCs w:val="24"/>
              </w:rPr>
              <w:t> 6. Характеристика гражданского брака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по теме 3:</w:t>
            </w:r>
          </w:p>
          <w:p>
            <w:pPr>
              <w:jc w:val="center"/>
              <w:spacing w:after="0" w:line="240" w:lineRule="auto"/>
              <w:rPr>
                <w:sz w:val="24"/>
                <w:szCs w:val="24"/>
              </w:rPr>
            </w:pPr>
            <w:r>
              <w:rPr>
                <w:rFonts w:ascii="Times New Roman" w:hAnsi="Times New Roman" w:cs="Times New Roman"/>
                <w:b/>
                <w:color w:val="#000000"/>
                <w:sz w:val="24"/>
                <w:szCs w:val="24"/>
              </w:rPr>
              <w:t> Тема: Динамика и периодизация семейной жизни.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практическим занятиям:</w:t>
            </w:r>
          </w:p>
          <w:p>
            <w:pPr>
              <w:jc w:val="both"/>
              <w:spacing w:after="0" w:line="240" w:lineRule="auto"/>
              <w:rPr>
                <w:sz w:val="24"/>
                <w:szCs w:val="24"/>
              </w:rPr>
            </w:pPr>
            <w:r>
              <w:rPr>
                <w:rFonts w:ascii="Times New Roman" w:hAnsi="Times New Roman" w:cs="Times New Roman"/>
                <w:color w:val="#000000"/>
                <w:sz w:val="24"/>
                <w:szCs w:val="24"/>
              </w:rPr>
              <w:t> 1. Периоды развития семейных отношений</w:t>
            </w:r>
          </w:p>
          <w:p>
            <w:pPr>
              <w:jc w:val="both"/>
              <w:spacing w:after="0" w:line="240" w:lineRule="auto"/>
              <w:rPr>
                <w:sz w:val="24"/>
                <w:szCs w:val="24"/>
              </w:rPr>
            </w:pPr>
            <w:r>
              <w:rPr>
                <w:rFonts w:ascii="Times New Roman" w:hAnsi="Times New Roman" w:cs="Times New Roman"/>
                <w:color w:val="#000000"/>
                <w:sz w:val="24"/>
                <w:szCs w:val="24"/>
              </w:rPr>
              <w:t> 2. Особенности первой стадии семейных отношений</w:t>
            </w:r>
          </w:p>
          <w:p>
            <w:pPr>
              <w:jc w:val="both"/>
              <w:spacing w:after="0" w:line="240" w:lineRule="auto"/>
              <w:rPr>
                <w:sz w:val="24"/>
                <w:szCs w:val="24"/>
              </w:rPr>
            </w:pPr>
            <w:r>
              <w:rPr>
                <w:rFonts w:ascii="Times New Roman" w:hAnsi="Times New Roman" w:cs="Times New Roman"/>
                <w:color w:val="#000000"/>
                <w:sz w:val="24"/>
                <w:szCs w:val="24"/>
              </w:rPr>
              <w:t> 3. Отличия семейных конфликтов на разных стадиях развития семьи</w:t>
            </w:r>
          </w:p>
          <w:p>
            <w:pPr>
              <w:jc w:val="both"/>
              <w:spacing w:after="0" w:line="240" w:lineRule="auto"/>
              <w:rPr>
                <w:sz w:val="24"/>
                <w:szCs w:val="24"/>
              </w:rPr>
            </w:pPr>
            <w:r>
              <w:rPr>
                <w:rFonts w:ascii="Times New Roman" w:hAnsi="Times New Roman" w:cs="Times New Roman"/>
                <w:color w:val="#000000"/>
                <w:sz w:val="24"/>
                <w:szCs w:val="24"/>
              </w:rPr>
              <w:t> 4. Реализация основных мужских потребностей в браке</w:t>
            </w:r>
          </w:p>
          <w:p>
            <w:pPr>
              <w:jc w:val="both"/>
              <w:spacing w:after="0" w:line="240" w:lineRule="auto"/>
              <w:rPr>
                <w:sz w:val="24"/>
                <w:szCs w:val="24"/>
              </w:rPr>
            </w:pPr>
            <w:r>
              <w:rPr>
                <w:rFonts w:ascii="Times New Roman" w:hAnsi="Times New Roman" w:cs="Times New Roman"/>
                <w:color w:val="#000000"/>
                <w:sz w:val="24"/>
                <w:szCs w:val="24"/>
              </w:rPr>
              <w:t> 5. Реализация основных женских потребностей в браке</w:t>
            </w:r>
          </w:p>
          <w:p>
            <w:pPr>
              <w:jc w:val="both"/>
              <w:spacing w:after="0" w:line="240" w:lineRule="auto"/>
              <w:rPr>
                <w:sz w:val="24"/>
                <w:szCs w:val="24"/>
              </w:rPr>
            </w:pPr>
            <w:r>
              <w:rPr>
                <w:rFonts w:ascii="Times New Roman" w:hAnsi="Times New Roman" w:cs="Times New Roman"/>
                <w:color w:val="#000000"/>
                <w:sz w:val="24"/>
                <w:szCs w:val="24"/>
              </w:rPr>
              <w:t> 6. Условия обеспечения реализации индивидуальных потребностей в браке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по теме 4:</w:t>
            </w:r>
          </w:p>
          <w:p>
            <w:pPr>
              <w:jc w:val="center"/>
              <w:spacing w:after="0" w:line="240" w:lineRule="auto"/>
              <w:rPr>
                <w:sz w:val="24"/>
                <w:szCs w:val="24"/>
              </w:rPr>
            </w:pPr>
            <w:r>
              <w:rPr>
                <w:rFonts w:ascii="Times New Roman" w:hAnsi="Times New Roman" w:cs="Times New Roman"/>
                <w:b/>
                <w:color w:val="#000000"/>
                <w:sz w:val="24"/>
                <w:szCs w:val="24"/>
              </w:rPr>
              <w:t> Тема: Проблема значимых отношений в системе психологического знания. Формирование и развитие супружеских отношений.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практическим занятиям:</w:t>
            </w:r>
          </w:p>
          <w:p>
            <w:pPr>
              <w:jc w:val="both"/>
              <w:spacing w:after="0" w:line="240" w:lineRule="auto"/>
              <w:rPr>
                <w:sz w:val="24"/>
                <w:szCs w:val="24"/>
              </w:rPr>
            </w:pPr>
            <w:r>
              <w:rPr>
                <w:rFonts w:ascii="Times New Roman" w:hAnsi="Times New Roman" w:cs="Times New Roman"/>
                <w:color w:val="#000000"/>
                <w:sz w:val="24"/>
                <w:szCs w:val="24"/>
              </w:rPr>
              <w:t> 1. Типы супружеских отношений</w:t>
            </w:r>
          </w:p>
          <w:p>
            <w:pPr>
              <w:jc w:val="both"/>
              <w:spacing w:after="0" w:line="240" w:lineRule="auto"/>
              <w:rPr>
                <w:sz w:val="24"/>
                <w:szCs w:val="24"/>
              </w:rPr>
            </w:pPr>
            <w:r>
              <w:rPr>
                <w:rFonts w:ascii="Times New Roman" w:hAnsi="Times New Roman" w:cs="Times New Roman"/>
                <w:color w:val="#000000"/>
                <w:sz w:val="24"/>
                <w:szCs w:val="24"/>
              </w:rPr>
              <w:t> 2. Характеристика типов супружеских отношений</w:t>
            </w:r>
          </w:p>
          <w:p>
            <w:pPr>
              <w:jc w:val="both"/>
              <w:spacing w:after="0" w:line="240" w:lineRule="auto"/>
              <w:rPr>
                <w:sz w:val="24"/>
                <w:szCs w:val="24"/>
              </w:rPr>
            </w:pPr>
            <w:r>
              <w:rPr>
                <w:rFonts w:ascii="Times New Roman" w:hAnsi="Times New Roman" w:cs="Times New Roman"/>
                <w:color w:val="#000000"/>
                <w:sz w:val="24"/>
                <w:szCs w:val="24"/>
              </w:rPr>
              <w:t> 3. Наиболее оптимальных тип супружеских отношений</w:t>
            </w:r>
          </w:p>
          <w:p>
            <w:pPr>
              <w:jc w:val="both"/>
              <w:spacing w:after="0" w:line="240" w:lineRule="auto"/>
              <w:rPr>
                <w:sz w:val="24"/>
                <w:szCs w:val="24"/>
              </w:rPr>
            </w:pPr>
            <w:r>
              <w:rPr>
                <w:rFonts w:ascii="Times New Roman" w:hAnsi="Times New Roman" w:cs="Times New Roman"/>
                <w:color w:val="#000000"/>
                <w:sz w:val="24"/>
                <w:szCs w:val="24"/>
              </w:rPr>
              <w:t> 4. Разновидность профилей брака</w:t>
            </w:r>
          </w:p>
          <w:p>
            <w:pPr>
              <w:jc w:val="both"/>
              <w:spacing w:after="0" w:line="240" w:lineRule="auto"/>
              <w:rPr>
                <w:sz w:val="24"/>
                <w:szCs w:val="24"/>
              </w:rPr>
            </w:pPr>
            <w:r>
              <w:rPr>
                <w:rFonts w:ascii="Times New Roman" w:hAnsi="Times New Roman" w:cs="Times New Roman"/>
                <w:color w:val="#000000"/>
                <w:sz w:val="24"/>
                <w:szCs w:val="24"/>
              </w:rPr>
              <w:t> 5. Характеристика профилей брака</w:t>
            </w:r>
          </w:p>
          <w:p>
            <w:pPr>
              <w:jc w:val="both"/>
              <w:spacing w:after="0" w:line="240" w:lineRule="auto"/>
              <w:rPr>
                <w:sz w:val="24"/>
                <w:szCs w:val="24"/>
              </w:rPr>
            </w:pPr>
            <w:r>
              <w:rPr>
                <w:rFonts w:ascii="Times New Roman" w:hAnsi="Times New Roman" w:cs="Times New Roman"/>
                <w:color w:val="#000000"/>
                <w:sz w:val="24"/>
                <w:szCs w:val="24"/>
              </w:rPr>
              <w:t> 6. Влияние профиля брака на тип супружеских отношений</w:t>
            </w:r>
          </w:p>
        </w:tc>
      </w:tr>
      <w:tr>
        <w:trPr>
          <w:trHeight w:hRule="exact" w:val="14.70022"/>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по теме 5:</w:t>
            </w:r>
          </w:p>
          <w:p>
            <w:pPr>
              <w:jc w:val="center"/>
              <w:spacing w:after="0" w:line="240" w:lineRule="auto"/>
              <w:rPr>
                <w:sz w:val="24"/>
                <w:szCs w:val="24"/>
              </w:rPr>
            </w:pPr>
            <w:r>
              <w:rPr>
                <w:rFonts w:ascii="Times New Roman" w:hAnsi="Times New Roman" w:cs="Times New Roman"/>
                <w:b/>
                <w:color w:val="#000000"/>
                <w:sz w:val="24"/>
                <w:szCs w:val="24"/>
              </w:rPr>
              <w:t> Тема: Удовлетворенность браком и условия сохранения супружества. Адаптация и совместимость супругов в семье.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к практическим занятиям:</w:t>
            </w:r>
          </w:p>
          <w:p>
            <w:pPr>
              <w:jc w:val="both"/>
              <w:spacing w:after="0" w:line="240" w:lineRule="auto"/>
              <w:rPr>
                <w:sz w:val="24"/>
                <w:szCs w:val="24"/>
              </w:rPr>
            </w:pPr>
            <w:r>
              <w:rPr>
                <w:rFonts w:ascii="Times New Roman" w:hAnsi="Times New Roman" w:cs="Times New Roman"/>
                <w:color w:val="#000000"/>
                <w:sz w:val="24"/>
                <w:szCs w:val="24"/>
              </w:rPr>
              <w:t> 1. Основные условия удовлетворенности браком у мужчин</w:t>
            </w:r>
          </w:p>
          <w:p>
            <w:pPr>
              <w:jc w:val="both"/>
              <w:spacing w:after="0" w:line="240" w:lineRule="auto"/>
              <w:rPr>
                <w:sz w:val="24"/>
                <w:szCs w:val="24"/>
              </w:rPr>
            </w:pPr>
            <w:r>
              <w:rPr>
                <w:rFonts w:ascii="Times New Roman" w:hAnsi="Times New Roman" w:cs="Times New Roman"/>
                <w:color w:val="#000000"/>
                <w:sz w:val="24"/>
                <w:szCs w:val="24"/>
              </w:rPr>
              <w:t> 2. Основные условия удовлетворенности браком у женщин</w:t>
            </w:r>
          </w:p>
          <w:p>
            <w:pPr>
              <w:jc w:val="both"/>
              <w:spacing w:after="0" w:line="240" w:lineRule="auto"/>
              <w:rPr>
                <w:sz w:val="24"/>
                <w:szCs w:val="24"/>
              </w:rPr>
            </w:pPr>
            <w:r>
              <w:rPr>
                <w:rFonts w:ascii="Times New Roman" w:hAnsi="Times New Roman" w:cs="Times New Roman"/>
                <w:color w:val="#000000"/>
                <w:sz w:val="24"/>
                <w:szCs w:val="24"/>
              </w:rPr>
              <w:t> 3. Наличие общих детей как условие сохранения супружества</w:t>
            </w:r>
          </w:p>
          <w:p>
            <w:pPr>
              <w:jc w:val="both"/>
              <w:spacing w:after="0" w:line="240" w:lineRule="auto"/>
              <w:rPr>
                <w:sz w:val="24"/>
                <w:szCs w:val="24"/>
              </w:rPr>
            </w:pPr>
            <w:r>
              <w:rPr>
                <w:rFonts w:ascii="Times New Roman" w:hAnsi="Times New Roman" w:cs="Times New Roman"/>
                <w:color w:val="#000000"/>
                <w:sz w:val="24"/>
                <w:szCs w:val="24"/>
              </w:rPr>
              <w:t> 4. Признаки совместимости супругов</w:t>
            </w:r>
          </w:p>
          <w:p>
            <w:pPr>
              <w:jc w:val="both"/>
              <w:spacing w:after="0" w:line="240" w:lineRule="auto"/>
              <w:rPr>
                <w:sz w:val="24"/>
                <w:szCs w:val="24"/>
              </w:rPr>
            </w:pPr>
            <w:r>
              <w:rPr>
                <w:rFonts w:ascii="Times New Roman" w:hAnsi="Times New Roman" w:cs="Times New Roman"/>
                <w:color w:val="#000000"/>
                <w:sz w:val="24"/>
                <w:szCs w:val="24"/>
              </w:rPr>
              <w:t> 5. Процесс адаптации супругов друг к другу</w:t>
            </w:r>
          </w:p>
          <w:p>
            <w:pPr>
              <w:jc w:val="both"/>
              <w:spacing w:after="0" w:line="240" w:lineRule="auto"/>
              <w:rPr>
                <w:sz w:val="24"/>
                <w:szCs w:val="24"/>
              </w:rPr>
            </w:pPr>
            <w:r>
              <w:rPr>
                <w:rFonts w:ascii="Times New Roman" w:hAnsi="Times New Roman" w:cs="Times New Roman"/>
                <w:color w:val="#000000"/>
                <w:sz w:val="24"/>
                <w:szCs w:val="24"/>
              </w:rPr>
              <w:t> 6. Исторический аспект подбора супруга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Место семейной психологии. Формы организации брака и семь, их истоки и эволюция.</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Объект и предмет исследования в семейной психологии. Основные методы изучения семьи. Взаимосвязь семейной психологии с другими науками. Различные модели семьи, характеристика традиционной модели семьи. Особенности альтернативных моделей семьи. Понятие семейного консультирования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Психологически благополучная и неблагополучная семья. Реализация индивидуальных потребностей в браке</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благополучных семей. Особенности неблагополучных семей. Психологические причины возникновения неблагополучных семей. Виды семейно- брачных отношений в России. Понятие юридического брака. Характеристика гражданского брака. Сущность гендерных стереотипов. Влияние гендерных стереотипов на взаимоотношение супругов. Влияние общества на обусловленность гендерных отношений. Признаки выделения неблагополучной семьи.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Динамика и периодизация семейной жизни.</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Реализация основных мужских потребностей в браке. Реализация основных женских потребностей в браке Условия обеспечения реализации индивидуальных потребностей в браке. Ролевая внутрисемейная позиция отца. Ролевая внутрисемейная позиция матери. Ролевая внутрисемейная позиция ребенка. Периоды развития семейных отношений. Особенности первой стадии семейных отношений Отличия семейных конфликтов на разных стадиях развития семьи.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Проблема значимых отношений в системе психологического знания. Формирование и развитие супружеских отношений.</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Разновидность профилей брака. Характеристика профилей брака. Влияние профиля брака на тип супружеских отношений. Типы супружеских отношений. Характеристика типов супружеских отношений. Наиболее оптимальных тип супружеских отношений. Диагностика совместимости в семейном консультировании.</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Удовлетворенность браком и условия сохранения супружества. Адаптация и совместимость супругов в семье.</w:t>
            </w:r>
          </w:p>
        </w:tc>
      </w:tr>
      <w:tr>
        <w:trPr>
          <w:trHeight w:hRule="exact" w:val="21.31518"/>
        </w:trPr>
        <w:tc>
          <w:tcPr>
            <w:tcW w:w="9640" w:type="dxa"/>
          </w:tcPr>
          <w:p/>
        </w:tc>
      </w:tr>
      <w:tr>
        <w:trPr>
          <w:trHeight w:hRule="exact" w:val="1031.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условия удовлетворенности браком у мужчин. Основные условия удовлетворенности браком у женщин. Наличие общих детей как условие сохранения супружества. Возможные сценарии семейных отношений. Характеристика каждого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сценария.Обсуждение наиболее знакомого сценария.</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«Психология и педагогика семьи» / Таротенко О.А..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семьи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семейного</w:t>
            </w:r>
            <w:r>
              <w:rPr/>
              <w:t xml:space="preserve"> </w:t>
            </w:r>
            <w:r>
              <w:rPr>
                <w:rFonts w:ascii="Times New Roman" w:hAnsi="Times New Roman" w:cs="Times New Roman"/>
                <w:color w:val="#000000"/>
                <w:sz w:val="24"/>
                <w:szCs w:val="24"/>
              </w:rPr>
              <w:t>консультирования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практикумом)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Евдокимова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978-5-9908055-6-9.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http://www.iprbookshop.ru/58898.html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семьи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семейного</w:t>
            </w:r>
            <w:r>
              <w:rPr/>
              <w:t xml:space="preserve"> </w:t>
            </w:r>
            <w:r>
              <w:rPr>
                <w:rFonts w:ascii="Times New Roman" w:hAnsi="Times New Roman" w:cs="Times New Roman"/>
                <w:color w:val="#000000"/>
                <w:sz w:val="24"/>
                <w:szCs w:val="24"/>
              </w:rPr>
              <w:t>консультирования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Прохорова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https://urait.ru/bcode/424766</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семьи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семейное</w:t>
            </w:r>
            <w:r>
              <w:rPr/>
              <w:t xml:space="preserve"> </w:t>
            </w:r>
            <w:r>
              <w:rPr>
                <w:rFonts w:ascii="Times New Roman" w:hAnsi="Times New Roman" w:cs="Times New Roman"/>
                <w:color w:val="#000000"/>
                <w:sz w:val="24"/>
                <w:szCs w:val="24"/>
              </w:rPr>
              <w:t>воспитание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978-5-534-01631-4.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https://urait.ru/bcode/415528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983.5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382.5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(ППСиИО)(23)_plx_Психология и педагогика семьи</dc:title>
  <dc:creator>FastReport.NET</dc:creator>
</cp:coreProperties>
</file>